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3B" w:rsidRDefault="00DD4E3B" w:rsidP="00DD4E3B">
      <w:pPr>
        <w:pStyle w:val="1"/>
      </w:pPr>
      <w:r>
        <w:t>Показатели</w:t>
      </w:r>
      <w:r>
        <w:br/>
        <w:t>деятельности профессиональной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DD4E3B" w:rsidRPr="00F14B63" w:rsidRDefault="00DD4E3B" w:rsidP="00F14B63">
      <w:pPr>
        <w:pStyle w:val="aa"/>
      </w:pPr>
      <w:r>
        <w:t>С изменениями и дополнениями от:</w:t>
      </w:r>
      <w:r w:rsidR="00F14B63">
        <w:t xml:space="preserve"> </w:t>
      </w:r>
      <w:r>
        <w:t xml:space="preserve"> </w:t>
      </w:r>
      <w:r>
        <w:rPr>
          <w:shd w:val="clear" w:color="auto" w:fill="EAEFED"/>
        </w:rPr>
        <w:t>15 февраля 2017 г.</w:t>
      </w:r>
    </w:p>
    <w:p w:rsidR="00DD4E3B" w:rsidRDefault="00DD4E3B" w:rsidP="00DD4E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r>
              <w:t>Единица измерения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1"/>
            </w:pPr>
            <w:bookmarkStart w:id="0" w:name="sub_3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CE3A1F" w:rsidP="00A636CF">
            <w:pPr>
              <w:pStyle w:val="a8"/>
            </w:pPr>
            <w:r>
              <w:t xml:space="preserve">        381 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" w:name="sub_3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AD58D8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" w:name="sub_3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AD58D8" w:rsidP="00A636CF">
            <w:pPr>
              <w:pStyle w:val="a8"/>
              <w:jc w:val="center"/>
            </w:pPr>
            <w:r>
              <w:t xml:space="preserve"> 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" w:name="sub_3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14087A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" w:name="sub_3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r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5" w:name="sub_3012"/>
            <w:r>
              <w:t>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9A4651">
            <w:pPr>
              <w:pStyle w:val="a8"/>
              <w:jc w:val="center"/>
            </w:pPr>
            <w:r>
              <w:t>3</w:t>
            </w:r>
            <w:r w:rsidR="009A4651">
              <w:t>81</w:t>
            </w:r>
            <w:r>
              <w:t xml:space="preserve">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6" w:name="sub_3121"/>
            <w:r>
              <w:t>1.2.1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9A4651">
            <w:pPr>
              <w:pStyle w:val="a8"/>
              <w:jc w:val="center"/>
            </w:pPr>
            <w:r>
              <w:t>1</w:t>
            </w:r>
            <w:r w:rsidR="009A4651">
              <w:t>74</w:t>
            </w:r>
            <w:r>
              <w:t xml:space="preserve"> </w:t>
            </w:r>
            <w:r w:rsidR="00DD4E3B">
              <w:t>человек</w:t>
            </w:r>
            <w:r>
              <w:t>а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7" w:name="sub_3122"/>
            <w:r>
              <w:t>1.2.2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8" w:name="sub_3123"/>
            <w:r>
              <w:t>1.2.3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9A4651">
            <w:pPr>
              <w:pStyle w:val="a8"/>
              <w:jc w:val="center"/>
            </w:pPr>
            <w:r>
              <w:t>2</w:t>
            </w:r>
            <w:r w:rsidR="009A4651">
              <w:t>07</w:t>
            </w:r>
            <w:r>
              <w:t xml:space="preserve">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9" w:name="sub_3013"/>
            <w: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21A7B" w:rsidP="00A636CF">
            <w:pPr>
              <w:pStyle w:val="a8"/>
              <w:jc w:val="center"/>
            </w:pPr>
            <w:r>
              <w:t xml:space="preserve"> 4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0" w:name="sub_3014"/>
            <w: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9A4651" w:rsidP="00A636CF">
            <w:pPr>
              <w:pStyle w:val="a8"/>
              <w:jc w:val="center"/>
            </w:pPr>
            <w:r>
              <w:t>66</w:t>
            </w:r>
            <w:r w:rsidR="00821A7B">
              <w:t xml:space="preserve">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1" w:name="sub_3015"/>
            <w:r>
              <w:t>1.5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6877C2" w:rsidP="00A636CF">
            <w:pPr>
              <w:pStyle w:val="ab"/>
            </w:pPr>
            <w:hyperlink r:id="rId4" w:history="1">
              <w:r w:rsidR="00DD4E3B">
                <w:rPr>
                  <w:rStyle w:val="a4"/>
                  <w:rFonts w:cs="Times New Roman CYR"/>
                </w:rPr>
                <w:t>Утратил силу</w:t>
              </w:r>
            </w:hyperlink>
          </w:p>
          <w:p w:rsidR="00DD4E3B" w:rsidRDefault="00DD4E3B" w:rsidP="00A636CF">
            <w:pPr>
              <w:pStyle w:val="a5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DD4E3B" w:rsidRDefault="00DD4E3B" w:rsidP="00A636CF">
            <w:pPr>
              <w:pStyle w:val="a6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 xml:space="preserve">См. текст </w:t>
            </w:r>
            <w:hyperlink r:id="rId5" w:history="1">
              <w:r>
                <w:rPr>
                  <w:rStyle w:val="a4"/>
                  <w:rFonts w:cs="Times New Roman CYR"/>
                  <w:shd w:val="clear" w:color="auto" w:fill="F0F0F0"/>
                </w:rPr>
                <w:t>подпункта 1.5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2" w:name="sub_3016"/>
            <w:r>
              <w:t>1.6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C1AD1" w:rsidP="008C1AD1">
            <w:pPr>
              <w:pStyle w:val="a8"/>
              <w:jc w:val="center"/>
            </w:pPr>
            <w:r>
              <w:t>58</w:t>
            </w:r>
            <w:r w:rsidR="0014087A" w:rsidRPr="008C1AD1">
              <w:t xml:space="preserve"> </w:t>
            </w:r>
            <w:r w:rsidR="00DD4E3B" w:rsidRPr="008C1AD1">
              <w:t>человек/</w:t>
            </w:r>
            <w:r w:rsidR="0014087A" w:rsidRPr="008C1AD1">
              <w:t xml:space="preserve"> 8</w:t>
            </w:r>
            <w:r>
              <w:t>8</w:t>
            </w:r>
            <w:r w:rsidR="00DD4E3B" w:rsidRPr="008C1AD1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3" w:name="sub_3017"/>
            <w:r>
              <w:t>1.7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9A4651" w:rsidP="009A4651">
            <w:pPr>
              <w:pStyle w:val="a8"/>
              <w:jc w:val="center"/>
            </w:pPr>
            <w:r>
              <w:t>38</w:t>
            </w:r>
            <w:r w:rsidR="0014087A">
              <w:t xml:space="preserve"> </w:t>
            </w:r>
            <w:r w:rsidR="00DD4E3B">
              <w:t>человек/</w:t>
            </w:r>
            <w:r w:rsidR="0014087A">
              <w:t xml:space="preserve"> 2</w:t>
            </w:r>
            <w:r>
              <w:t>1,8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4" w:name="sub_3018"/>
            <w:r>
              <w:t>1.8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135DED" w:rsidP="00135DED">
            <w:pPr>
              <w:pStyle w:val="a8"/>
              <w:jc w:val="center"/>
            </w:pPr>
            <w:r>
              <w:t>72</w:t>
            </w:r>
            <w:r w:rsidR="0014087A" w:rsidRPr="00135DED">
              <w:t xml:space="preserve"> </w:t>
            </w:r>
            <w:r w:rsidR="00DD4E3B" w:rsidRPr="00135DED">
              <w:t>человек</w:t>
            </w:r>
            <w:r>
              <w:t>а</w:t>
            </w:r>
            <w:r w:rsidR="00DD4E3B" w:rsidRPr="00135DED">
              <w:t>/</w:t>
            </w:r>
            <w:r w:rsidR="0014087A" w:rsidRPr="00135DED">
              <w:t xml:space="preserve"> </w:t>
            </w:r>
            <w:r>
              <w:t>4</w:t>
            </w:r>
            <w:r w:rsidR="0014087A" w:rsidRPr="00135DED">
              <w:t>1</w:t>
            </w:r>
            <w:r w:rsidR="00DD4E3B" w:rsidRPr="00135DED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5" w:name="sub_3019"/>
            <w:r>
              <w:t>1.9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E2505" w:rsidP="008B01E6">
            <w:pPr>
              <w:pStyle w:val="a8"/>
              <w:jc w:val="center"/>
            </w:pPr>
            <w:r>
              <w:t>19</w:t>
            </w:r>
            <w:r w:rsidR="009B41A4">
              <w:t xml:space="preserve"> </w:t>
            </w:r>
            <w:r w:rsidR="00DD4E3B">
              <w:t>человек/</w:t>
            </w:r>
            <w:r w:rsidR="009B41A4">
              <w:t xml:space="preserve"> 3</w:t>
            </w:r>
            <w:r w:rsidR="008B01E6">
              <w:t>4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6" w:name="sub_3110"/>
            <w:r>
              <w:lastRenderedPageBreak/>
              <w:t>1.10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E2505" w:rsidP="009B41A4">
            <w:pPr>
              <w:pStyle w:val="a8"/>
              <w:jc w:val="center"/>
            </w:pPr>
            <w:r>
              <w:t>19</w:t>
            </w:r>
            <w:r w:rsidR="009B41A4">
              <w:t xml:space="preserve"> </w:t>
            </w:r>
            <w:r w:rsidR="00DD4E3B">
              <w:t>человек/</w:t>
            </w:r>
            <w:r w:rsidR="009B41A4">
              <w:t xml:space="preserve"> 100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7" w:name="sub_31011"/>
            <w:r>
              <w:t>1.11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E2505" w:rsidP="008E2505">
            <w:pPr>
              <w:pStyle w:val="a8"/>
              <w:jc w:val="center"/>
            </w:pPr>
            <w:r>
              <w:t>18</w:t>
            </w:r>
            <w:r w:rsidR="009B41A4">
              <w:t xml:space="preserve"> </w:t>
            </w:r>
            <w:r w:rsidR="00DD4E3B">
              <w:t>человек/</w:t>
            </w:r>
            <w:r w:rsidR="009B41A4">
              <w:t xml:space="preserve"> </w:t>
            </w:r>
            <w:r>
              <w:t>95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8" w:name="sub_31111"/>
            <w:r>
              <w:t>1.11.1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9B41A4" w:rsidP="008E2505">
            <w:pPr>
              <w:pStyle w:val="a8"/>
              <w:jc w:val="center"/>
            </w:pPr>
            <w:r>
              <w:t>1</w:t>
            </w:r>
            <w:r w:rsidR="008E2505">
              <w:t>2</w:t>
            </w:r>
            <w:r>
              <w:t xml:space="preserve"> </w:t>
            </w:r>
            <w:r w:rsidR="00DD4E3B">
              <w:t>человек/</w:t>
            </w:r>
            <w:r>
              <w:t xml:space="preserve"> 6</w:t>
            </w:r>
            <w:r w:rsidR="003536B9">
              <w:t>7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19" w:name="sub_31112"/>
            <w:r>
              <w:t>1.11.2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8E2505" w:rsidP="003536B9">
            <w:pPr>
              <w:pStyle w:val="a8"/>
              <w:jc w:val="center"/>
            </w:pPr>
            <w:r>
              <w:t>6</w:t>
            </w:r>
            <w:r w:rsidR="009B41A4">
              <w:t xml:space="preserve"> </w:t>
            </w:r>
            <w:r w:rsidR="00DD4E3B">
              <w:t>человек/</w:t>
            </w:r>
            <w:r w:rsidR="009B41A4">
              <w:t xml:space="preserve"> 3</w:t>
            </w:r>
            <w:r w:rsidR="003536B9">
              <w:t>3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0" w:name="sub_31012"/>
            <w:r>
              <w:t>1.12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r>
              <w:t>человек/%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1" w:name="sub_31013"/>
            <w:r>
              <w:t>1.13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7279FC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человек/%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2" w:name="sub_3114"/>
            <w:r>
              <w:t>1.14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3536B9" w:rsidP="003536B9">
            <w:pPr>
              <w:pStyle w:val="a8"/>
              <w:jc w:val="center"/>
            </w:pPr>
            <w:r>
              <w:t>0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1"/>
            </w:pPr>
            <w:bookmarkStart w:id="23" w:name="sub_3002"/>
            <w:r>
              <w:t>2.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4" w:name="sub_3021"/>
            <w:r>
              <w:t>2.1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AD58D8" w:rsidP="00A636CF">
            <w:pPr>
              <w:pStyle w:val="a8"/>
              <w:jc w:val="center"/>
            </w:pPr>
            <w:r>
              <w:t xml:space="preserve">56177,00 </w:t>
            </w:r>
            <w:r w:rsidR="00DD4E3B">
              <w:t>тыс. руб.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5" w:name="sub_3022"/>
            <w:r>
              <w:t>2.2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AD58D8" w:rsidP="00A636CF">
            <w:pPr>
              <w:pStyle w:val="a8"/>
              <w:jc w:val="center"/>
            </w:pPr>
            <w:r>
              <w:t xml:space="preserve">1059,90 </w:t>
            </w:r>
            <w:r w:rsidR="00DD4E3B">
              <w:t>тыс. руб.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6" w:name="sub_3023"/>
            <w:r>
              <w:t>2.3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AD58D8" w:rsidP="00A636CF">
            <w:pPr>
              <w:pStyle w:val="a8"/>
              <w:jc w:val="center"/>
            </w:pPr>
            <w:r>
              <w:t xml:space="preserve">88,00 </w:t>
            </w:r>
            <w:r w:rsidR="00DD4E3B">
              <w:t>тыс. руб.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7" w:name="sub_3024"/>
            <w:r>
              <w:t>2.4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AD58D8" w:rsidP="00A636CF">
            <w:pPr>
              <w:pStyle w:val="a8"/>
              <w:jc w:val="center"/>
            </w:pPr>
            <w:r>
              <w:t>40021,7/32223,4*100=124,2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1"/>
            </w:pPr>
            <w:bookmarkStart w:id="28" w:name="sub_3003"/>
            <w:r>
              <w:t>3.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29" w:name="sub_3031"/>
            <w:r>
              <w:t>3.1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32,3 </w:t>
            </w:r>
            <w:r w:rsidR="00DD4E3B">
              <w:t>кв</w:t>
            </w:r>
            <w:proofErr w:type="gramStart"/>
            <w:r w:rsidR="00DD4E3B">
              <w:t>.м</w:t>
            </w:r>
            <w:proofErr w:type="gramEnd"/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0" w:name="sub_3032"/>
            <w:r>
              <w:t>3.2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0,09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1" w:name="sub_3033"/>
            <w:r>
              <w:t>3.3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D58D8">
            <w:pPr>
              <w:pStyle w:val="a8"/>
              <w:jc w:val="center"/>
            </w:pPr>
            <w:r>
              <w:t>92</w:t>
            </w:r>
            <w:r w:rsidR="00AD58D8">
              <w:t xml:space="preserve"> человек</w:t>
            </w:r>
            <w:r>
              <w:t>а</w:t>
            </w:r>
            <w:r w:rsidR="00AD58D8">
              <w:t xml:space="preserve"> /100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1"/>
            </w:pPr>
            <w:bookmarkStart w:id="32" w:name="sub_3004"/>
            <w:r>
              <w:t>4.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rPr>
                <w:rStyle w:val="a3"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3" w:name="sub_3041"/>
            <w:r>
              <w:lastRenderedPageBreak/>
              <w:t>4.1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>1</w:t>
            </w:r>
            <w:r w:rsidR="00DD4E3B">
              <w:t>человек/</w:t>
            </w:r>
            <w:r>
              <w:t>0,6</w:t>
            </w:r>
            <w:r w:rsidR="00DD4E3B">
              <w:t>%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4" w:name="sub_3042"/>
            <w:r>
              <w:t>4.2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единиц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5" w:name="sub_3043"/>
            <w:r>
              <w:t>4.3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6" w:name="sub_3431"/>
            <w:r>
              <w:t>4.3.1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7" w:name="sub_3432"/>
            <w:r>
              <w:t>4.3.2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8" w:name="sub_3433"/>
            <w:r>
              <w:t>4.3.3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39" w:name="sub_3044"/>
            <w:r>
              <w:lastRenderedPageBreak/>
              <w:t>4.4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0" w:name="sub_3441"/>
            <w:r>
              <w:t>4.4.1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1" w:name="sub_3442"/>
            <w:r>
              <w:t>4.4.2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2" w:name="sub_3443"/>
            <w:r>
              <w:t>4.4.3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3" w:name="sub_3045"/>
            <w:r>
              <w:t>4.5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1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4" w:name="sub_3451"/>
            <w:r>
              <w:t>4.5.1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1 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1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5" w:name="sub_3452"/>
            <w:r>
              <w:t>4.5.2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6" w:name="sub_3453"/>
            <w:r>
              <w:t>4.5.3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7" w:name="sub_3046"/>
            <w:r>
              <w:t>4.6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8" w:name="sub_3461"/>
            <w:r>
              <w:t>4.6.1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49" w:name="sub_3462"/>
            <w:r>
              <w:t>4.6.2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50" w:name="sub_3463"/>
            <w:r>
              <w:t>4.6.3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 xml:space="preserve">инвалидов и лиц с ограниченными возможностями здоровья </w:t>
            </w:r>
            <w:proofErr w:type="gramStart"/>
            <w:r>
              <w:t>с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 xml:space="preserve">0 </w:t>
            </w:r>
            <w:r w:rsidR="00DD4E3B">
              <w:t>человек</w:t>
            </w:r>
          </w:p>
        </w:tc>
      </w:tr>
      <w:tr w:rsidR="00DD4E3B" w:rsidTr="00A636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8"/>
              <w:jc w:val="center"/>
            </w:pPr>
            <w:bookmarkStart w:id="51" w:name="sub_3047"/>
            <w:r>
              <w:t>4.7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B" w:rsidRDefault="00DD4E3B" w:rsidP="00A636CF">
            <w:pPr>
              <w:pStyle w:val="ab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3B" w:rsidRDefault="00F14B63" w:rsidP="00A636CF">
            <w:pPr>
              <w:pStyle w:val="a8"/>
              <w:jc w:val="center"/>
            </w:pPr>
            <w:r>
              <w:t>2</w:t>
            </w:r>
            <w:r w:rsidR="00DD4E3B">
              <w:t>человек/</w:t>
            </w:r>
            <w:r>
              <w:t>9</w:t>
            </w:r>
            <w:r w:rsidR="00DD4E3B">
              <w:t>%</w:t>
            </w:r>
          </w:p>
        </w:tc>
      </w:tr>
    </w:tbl>
    <w:p w:rsidR="000403F9" w:rsidRDefault="000403F9" w:rsidP="00F14B63">
      <w:pPr>
        <w:ind w:firstLine="0"/>
      </w:pPr>
    </w:p>
    <w:sectPr w:rsidR="000403F9" w:rsidSect="00DD4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E3B"/>
    <w:rsid w:val="000403F9"/>
    <w:rsid w:val="00135DED"/>
    <w:rsid w:val="0014087A"/>
    <w:rsid w:val="003536B9"/>
    <w:rsid w:val="006877C2"/>
    <w:rsid w:val="007279FC"/>
    <w:rsid w:val="007825D9"/>
    <w:rsid w:val="00821A7B"/>
    <w:rsid w:val="008B01E6"/>
    <w:rsid w:val="008C1AD1"/>
    <w:rsid w:val="008E2505"/>
    <w:rsid w:val="00940A6B"/>
    <w:rsid w:val="00956F4C"/>
    <w:rsid w:val="009A4651"/>
    <w:rsid w:val="009B41A4"/>
    <w:rsid w:val="009D1187"/>
    <w:rsid w:val="00AD58D8"/>
    <w:rsid w:val="00C92553"/>
    <w:rsid w:val="00CD2218"/>
    <w:rsid w:val="00CE3A1F"/>
    <w:rsid w:val="00DA4550"/>
    <w:rsid w:val="00DD4E3B"/>
    <w:rsid w:val="00E668A4"/>
    <w:rsid w:val="00F1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E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E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D4E3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4E3B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DD4E3B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DD4E3B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DD4E3B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DD4E3B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DD4E3B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D4E3B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D4E3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57424078/3015" TargetMode="External"/><Relationship Id="rId4" Type="http://schemas.openxmlformats.org/officeDocument/2006/relationships/hyperlink" Target="http://internet.garant.ru/document/redirect/71633558/1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10</cp:revision>
  <dcterms:created xsi:type="dcterms:W3CDTF">2023-04-04T05:43:00Z</dcterms:created>
  <dcterms:modified xsi:type="dcterms:W3CDTF">2024-04-19T14:18:00Z</dcterms:modified>
</cp:coreProperties>
</file>